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B01" w:rsidRDefault="00BD6B01" w:rsidP="00BD6B01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Жилина Олеся Александровна,</w:t>
      </w:r>
    </w:p>
    <w:p w:rsidR="00BD6B01" w:rsidRDefault="00BD6B01" w:rsidP="00BD6B01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директор </w:t>
      </w:r>
    </w:p>
    <w:p w:rsidR="00BD6B01" w:rsidRDefault="00BD6B01" w:rsidP="00BD6B01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Кировского областного государственного общеобразовательного бюджетного учреждения «Средняя школа пгт Опарино»</w:t>
      </w:r>
    </w:p>
    <w:p w:rsidR="00A9444A" w:rsidRPr="00A9444A" w:rsidRDefault="00BD6B01" w:rsidP="00BD6B01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(КОГОБУ СШ пгт Опарино)</w:t>
      </w:r>
    </w:p>
    <w:p w:rsidR="00BD6B01" w:rsidRPr="007A0D6D" w:rsidRDefault="00BD6B01" w:rsidP="007A0D6D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BD6B01" w:rsidRPr="00BD6B01" w:rsidRDefault="00880D03" w:rsidP="00BD6B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Формирование функциональной грамотности в рамках деятельности образовательного кластера</w:t>
      </w:r>
    </w:p>
    <w:p w:rsidR="007A0D6D" w:rsidRDefault="007A0D6D" w:rsidP="00BD6B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D6B01" w:rsidRPr="007A0D6D" w:rsidRDefault="00BD6B01" w:rsidP="00BD6B0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A0D6D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BD6B01" w:rsidRPr="007A0D6D" w:rsidRDefault="00BD6B01" w:rsidP="007A0D6D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BD6B01">
        <w:rPr>
          <w:rFonts w:ascii="Times New Roman" w:hAnsi="Times New Roman" w:cs="Times New Roman"/>
          <w:i/>
          <w:sz w:val="28"/>
          <w:szCs w:val="28"/>
        </w:rPr>
        <w:t>В данной статье рассматривается опыт взаимодействия опорной школы и муниципальных образовательных учреждений по проблеме развития функциональной грамотности обучающихся. Предложены приемы методического сотрудничества школ по данной теме. Описано</w:t>
      </w:r>
      <w:r w:rsidRPr="007A0D6D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D6B01">
        <w:rPr>
          <w:rFonts w:ascii="Times New Roman" w:hAnsi="Times New Roman" w:cs="Times New Roman"/>
          <w:i/>
          <w:sz w:val="28"/>
          <w:szCs w:val="28"/>
        </w:rPr>
        <w:t>содержание</w:t>
      </w:r>
      <w:r w:rsidRPr="007A0D6D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D6B01">
        <w:rPr>
          <w:rFonts w:ascii="Times New Roman" w:hAnsi="Times New Roman" w:cs="Times New Roman"/>
          <w:i/>
          <w:sz w:val="28"/>
          <w:szCs w:val="28"/>
        </w:rPr>
        <w:t>единого</w:t>
      </w:r>
      <w:r w:rsidRPr="007A0D6D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D6B01">
        <w:rPr>
          <w:rFonts w:ascii="Times New Roman" w:hAnsi="Times New Roman" w:cs="Times New Roman"/>
          <w:i/>
          <w:sz w:val="28"/>
          <w:szCs w:val="28"/>
        </w:rPr>
        <w:t>методического</w:t>
      </w:r>
      <w:r w:rsidRPr="007A0D6D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BD6B01">
        <w:rPr>
          <w:rFonts w:ascii="Times New Roman" w:hAnsi="Times New Roman" w:cs="Times New Roman"/>
          <w:i/>
          <w:sz w:val="28"/>
          <w:szCs w:val="28"/>
        </w:rPr>
        <w:t>дня</w:t>
      </w:r>
      <w:r w:rsidRPr="007A0D6D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</w:p>
    <w:p w:rsidR="00BD6B01" w:rsidRPr="00BD6B01" w:rsidRDefault="00BD6B01" w:rsidP="00BD6B0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r w:rsidRPr="007A0D6D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BD6B01">
        <w:rPr>
          <w:rFonts w:ascii="Times New Roman" w:hAnsi="Times New Roman" w:cs="Times New Roman"/>
          <w:i/>
          <w:sz w:val="28"/>
          <w:szCs w:val="28"/>
        </w:rPr>
        <w:t>функциональная грамотность, опорная школа, образовательный кластер, единый методический день.</w:t>
      </w:r>
    </w:p>
    <w:p w:rsidR="00A9444A" w:rsidRDefault="007A0D6D" w:rsidP="00BD6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A9444A" w:rsidRPr="00A9444A">
        <w:rPr>
          <w:rFonts w:ascii="Times New Roman" w:hAnsi="Times New Roman" w:cs="Times New Roman"/>
          <w:sz w:val="28"/>
          <w:szCs w:val="28"/>
        </w:rPr>
        <w:t xml:space="preserve">Функционально грамотный человек — это человек, который </w:t>
      </w:r>
      <w:r w:rsidR="00A9444A" w:rsidRPr="00A9444A">
        <w:rPr>
          <w:rFonts w:ascii="Times New Roman" w:hAnsi="Times New Roman" w:cs="Times New Roman"/>
          <w:bCs/>
          <w:iCs/>
          <w:sz w:val="28"/>
          <w:szCs w:val="28"/>
        </w:rPr>
        <w:t xml:space="preserve">способен использовать </w:t>
      </w:r>
      <w:r w:rsidR="00A9444A">
        <w:rPr>
          <w:rFonts w:ascii="Times New Roman" w:hAnsi="Times New Roman" w:cs="Times New Roman"/>
          <w:sz w:val="28"/>
          <w:szCs w:val="28"/>
        </w:rPr>
        <w:t xml:space="preserve"> </w:t>
      </w:r>
      <w:r w:rsidR="00A9444A" w:rsidRPr="00A9444A">
        <w:rPr>
          <w:rFonts w:ascii="Times New Roman" w:hAnsi="Times New Roman" w:cs="Times New Roman"/>
          <w:sz w:val="28"/>
          <w:szCs w:val="28"/>
        </w:rPr>
        <w:t>приобретаемые в течение жизни знания, умения и навыки для решения максимально широкого диапазона жизненных задач в различных сферах человеческой деятельности,</w:t>
      </w:r>
      <w:r w:rsidR="00A9444A">
        <w:rPr>
          <w:rFonts w:ascii="Times New Roman" w:hAnsi="Times New Roman" w:cs="Times New Roman"/>
          <w:sz w:val="28"/>
          <w:szCs w:val="28"/>
        </w:rPr>
        <w:t xml:space="preserve"> общения и социальных отношений.</w:t>
      </w:r>
    </w:p>
    <w:p w:rsidR="00A9444A" w:rsidRDefault="00A9444A" w:rsidP="00BD6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A9444A">
        <w:rPr>
          <w:rFonts w:ascii="Times New Roman" w:hAnsi="Times New Roman" w:cs="Times New Roman"/>
          <w:bCs/>
          <w:sz w:val="28"/>
          <w:szCs w:val="28"/>
        </w:rPr>
        <w:t xml:space="preserve">Из указа Президента России </w:t>
      </w:r>
      <w:r w:rsidRPr="00A9444A">
        <w:rPr>
          <w:rFonts w:ascii="Times New Roman" w:hAnsi="Times New Roman" w:cs="Times New Roman"/>
          <w:bCs/>
          <w:i/>
          <w:iCs/>
          <w:sz w:val="28"/>
          <w:szCs w:val="28"/>
        </w:rPr>
        <w:t>от 7 мая 2018 года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следует, что «</w:t>
      </w:r>
      <w:r w:rsidRPr="00A9444A">
        <w:rPr>
          <w:rFonts w:ascii="Times New Roman" w:hAnsi="Times New Roman" w:cs="Times New Roman"/>
          <w:sz w:val="28"/>
          <w:szCs w:val="28"/>
        </w:rPr>
        <w:t>Правительству РФ поручено обеспечить глобальную конкурентоспособность российского образования, вхождение Российской Федерации в число 10 ведущих стран мира по качеству общего образования.</w:t>
      </w:r>
      <w:r w:rsidRPr="00A9444A">
        <w:rPr>
          <w:rFonts w:eastAsiaTheme="minorEastAsia" w:hAnsi="Calibri"/>
          <w:bCs/>
          <w:color w:val="000000" w:themeColor="text1"/>
          <w:kern w:val="24"/>
          <w:sz w:val="66"/>
          <w:szCs w:val="66"/>
          <w:lang w:eastAsia="ru-RU"/>
        </w:rPr>
        <w:t xml:space="preserve"> </w:t>
      </w:r>
      <w:r>
        <w:rPr>
          <w:rFonts w:eastAsiaTheme="minorEastAsia" w:hAnsi="Calibri"/>
          <w:bCs/>
          <w:color w:val="000000" w:themeColor="text1"/>
          <w:kern w:val="24"/>
          <w:sz w:val="66"/>
          <w:szCs w:val="66"/>
          <w:lang w:eastAsia="ru-RU"/>
        </w:rPr>
        <w:t xml:space="preserve">         </w:t>
      </w:r>
      <w:r w:rsidRPr="00A9444A">
        <w:rPr>
          <w:rFonts w:ascii="Times New Roman" w:hAnsi="Times New Roman" w:cs="Times New Roman"/>
          <w:bCs/>
          <w:sz w:val="28"/>
          <w:szCs w:val="28"/>
        </w:rPr>
        <w:t xml:space="preserve">Цель Государственной программы РФ «Развитие образования»  (2018-2025 годы) </w:t>
      </w:r>
      <w:r w:rsidRPr="00A9444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от 26 декабря 2017 г. </w:t>
      </w:r>
      <w:r w:rsidRPr="00A9444A">
        <w:rPr>
          <w:rFonts w:ascii="Times New Roman" w:hAnsi="Times New Roman" w:cs="Times New Roman"/>
          <w:sz w:val="28"/>
          <w:szCs w:val="28"/>
        </w:rPr>
        <w:t>– качество образования, ко</w:t>
      </w:r>
      <w:r>
        <w:rPr>
          <w:rFonts w:ascii="Times New Roman" w:hAnsi="Times New Roman" w:cs="Times New Roman"/>
          <w:sz w:val="28"/>
          <w:szCs w:val="28"/>
        </w:rPr>
        <w:t xml:space="preserve">торое характеризуется: </w:t>
      </w:r>
      <w:proofErr w:type="gramStart"/>
      <w:r w:rsidRPr="00A9444A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A9444A">
        <w:rPr>
          <w:rFonts w:ascii="Times New Roman" w:hAnsi="Times New Roman" w:cs="Times New Roman"/>
          <w:sz w:val="28"/>
          <w:szCs w:val="28"/>
        </w:rPr>
        <w:t>охранением лидирующих позиций РФ в международном исследовании качества чтения и понимания текстов (</w:t>
      </w:r>
      <w:r w:rsidRPr="00A9444A">
        <w:rPr>
          <w:rFonts w:ascii="Times New Roman" w:hAnsi="Times New Roman" w:cs="Times New Roman"/>
          <w:sz w:val="28"/>
          <w:szCs w:val="28"/>
          <w:lang w:val="en-US"/>
        </w:rPr>
        <w:t>PIRLS</w:t>
      </w:r>
      <w:r w:rsidRPr="00A9444A">
        <w:rPr>
          <w:rFonts w:ascii="Times New Roman" w:hAnsi="Times New Roman" w:cs="Times New Roman"/>
          <w:sz w:val="28"/>
          <w:szCs w:val="28"/>
        </w:rPr>
        <w:t>), а также в международном исследовании качества математического и естественнонаучного образования (</w:t>
      </w:r>
      <w:r w:rsidRPr="00A9444A">
        <w:rPr>
          <w:rFonts w:ascii="Times New Roman" w:hAnsi="Times New Roman" w:cs="Times New Roman"/>
          <w:sz w:val="28"/>
          <w:szCs w:val="28"/>
          <w:lang w:val="en-US"/>
        </w:rPr>
        <w:t>TIMSS</w:t>
      </w:r>
      <w:r w:rsidRPr="00A9444A">
        <w:rPr>
          <w:rFonts w:ascii="Times New Roman" w:hAnsi="Times New Roman" w:cs="Times New Roman"/>
          <w:sz w:val="28"/>
          <w:szCs w:val="28"/>
        </w:rPr>
        <w:t xml:space="preserve">); повышением позиций РФ в </w:t>
      </w:r>
      <w:r w:rsidRPr="00A9444A">
        <w:rPr>
          <w:rFonts w:ascii="Times New Roman" w:hAnsi="Times New Roman" w:cs="Times New Roman"/>
          <w:sz w:val="28"/>
          <w:szCs w:val="28"/>
        </w:rPr>
        <w:lastRenderedPageBreak/>
        <w:t>международной программе по оценке образовательных достижений учащихся (</w:t>
      </w:r>
      <w:r w:rsidRPr="00A9444A">
        <w:rPr>
          <w:rFonts w:ascii="Times New Roman" w:hAnsi="Times New Roman" w:cs="Times New Roman"/>
          <w:sz w:val="28"/>
          <w:szCs w:val="28"/>
          <w:lang w:val="en-US"/>
        </w:rPr>
        <w:t>PISA</w:t>
      </w:r>
      <w:r w:rsidRPr="00A9444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444A" w:rsidRPr="00A9444A" w:rsidRDefault="00A9444A" w:rsidP="00BD6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Вопрос</w:t>
      </w:r>
      <w:r w:rsidRPr="00A9444A">
        <w:rPr>
          <w:rFonts w:ascii="Times New Roman" w:hAnsi="Times New Roman" w:cs="Times New Roman"/>
          <w:sz w:val="28"/>
          <w:szCs w:val="28"/>
        </w:rPr>
        <w:t xml:space="preserve"> о формировании функционально грамотного ученика, </w:t>
      </w:r>
      <w:r>
        <w:rPr>
          <w:rFonts w:ascii="Times New Roman" w:hAnsi="Times New Roman" w:cs="Times New Roman"/>
          <w:sz w:val="28"/>
          <w:szCs w:val="28"/>
        </w:rPr>
        <w:t>способного</w:t>
      </w:r>
      <w:r w:rsidRPr="00A9444A">
        <w:rPr>
          <w:rFonts w:ascii="Times New Roman" w:hAnsi="Times New Roman" w:cs="Times New Roman"/>
          <w:sz w:val="28"/>
          <w:szCs w:val="28"/>
        </w:rPr>
        <w:t xml:space="preserve"> вступать в отношения с внешней средой и </w:t>
      </w:r>
      <w:r w:rsidRPr="00A9444A">
        <w:rPr>
          <w:rFonts w:ascii="Times New Roman" w:hAnsi="Times New Roman" w:cs="Times New Roman"/>
          <w:bCs/>
          <w:iCs/>
          <w:sz w:val="28"/>
          <w:szCs w:val="28"/>
        </w:rPr>
        <w:t>максимально быстро адаптироваться и функционировать</w:t>
      </w:r>
      <w:r w:rsidRPr="00A9444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ней является основой </w:t>
      </w:r>
      <w:r w:rsidRPr="00A9444A">
        <w:rPr>
          <w:rFonts w:ascii="Times New Roman" w:hAnsi="Times New Roman" w:cs="Times New Roman"/>
          <w:sz w:val="28"/>
          <w:szCs w:val="28"/>
        </w:rPr>
        <w:t xml:space="preserve">современных образовательных </w:t>
      </w:r>
      <w:r>
        <w:rPr>
          <w:rFonts w:ascii="Times New Roman" w:hAnsi="Times New Roman" w:cs="Times New Roman"/>
          <w:sz w:val="28"/>
          <w:szCs w:val="28"/>
        </w:rPr>
        <w:t>стандартах.</w:t>
      </w:r>
    </w:p>
    <w:p w:rsidR="00A9444A" w:rsidRPr="00A9444A" w:rsidRDefault="00B840AD" w:rsidP="00BD6B01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6A62">
        <w:rPr>
          <w:rFonts w:ascii="Times New Roman" w:hAnsi="Times New Roman" w:cs="Times New Roman"/>
          <w:sz w:val="28"/>
          <w:szCs w:val="28"/>
        </w:rPr>
        <w:t xml:space="preserve"> </w:t>
      </w:r>
      <w:r w:rsidR="000A5A2D">
        <w:rPr>
          <w:rFonts w:ascii="Times New Roman" w:hAnsi="Times New Roman" w:cs="Times New Roman"/>
          <w:sz w:val="28"/>
          <w:szCs w:val="28"/>
        </w:rPr>
        <w:t>В рамках реализации плана мероприятий Опаринского образовательного кластера</w:t>
      </w:r>
      <w:r>
        <w:rPr>
          <w:rFonts w:ascii="Times New Roman" w:hAnsi="Times New Roman" w:cs="Times New Roman"/>
          <w:sz w:val="28"/>
          <w:szCs w:val="28"/>
        </w:rPr>
        <w:t xml:space="preserve"> КОГОБУ СШ пгт Опарино</w:t>
      </w:r>
      <w:r w:rsidR="00A9444A">
        <w:rPr>
          <w:rFonts w:ascii="Times New Roman" w:hAnsi="Times New Roman" w:cs="Times New Roman"/>
          <w:sz w:val="28"/>
          <w:szCs w:val="28"/>
        </w:rPr>
        <w:t xml:space="preserve">, являясь опорной школой и </w:t>
      </w:r>
      <w:r w:rsidR="00A9444A" w:rsidRPr="00A9444A">
        <w:rPr>
          <w:rFonts w:ascii="Times New Roman" w:hAnsi="Times New Roman" w:cs="Times New Roman"/>
          <w:sz w:val="28"/>
          <w:szCs w:val="28"/>
        </w:rPr>
        <w:t>региональной инновационной площадкой</w:t>
      </w:r>
      <w:r w:rsidR="00A9444A">
        <w:rPr>
          <w:rFonts w:ascii="Times New Roman" w:hAnsi="Times New Roman" w:cs="Times New Roman"/>
          <w:sz w:val="28"/>
          <w:szCs w:val="28"/>
        </w:rPr>
        <w:t xml:space="preserve">, сотрудничает с муниципальными образовательными организациями по проблеме формирования функциональной грамотности обучающихся. В рамках научно-методического семинара «Развитие функциональной грамотности как актуальная педагогическая проблема» был освещен ряд вопросов по </w:t>
      </w:r>
      <w:r w:rsidR="00A9444A" w:rsidRPr="00A9444A">
        <w:rPr>
          <w:rFonts w:ascii="Times New Roman" w:hAnsi="Times New Roman" w:cs="Times New Roman"/>
          <w:bCs/>
          <w:sz w:val="28"/>
          <w:szCs w:val="28"/>
        </w:rPr>
        <w:t>основным направлениям формирования функциональной грамотности</w:t>
      </w:r>
      <w:r w:rsidR="00A9444A">
        <w:rPr>
          <w:rFonts w:ascii="Times New Roman" w:hAnsi="Times New Roman" w:cs="Times New Roman"/>
          <w:bCs/>
          <w:sz w:val="28"/>
          <w:szCs w:val="28"/>
        </w:rPr>
        <w:t xml:space="preserve"> (читательская математическая, естественнонаучная, финансовая грамотность, креативное мышление и глобальные компетенции), рассмотрена </w:t>
      </w:r>
      <w:r w:rsidR="00A9444A" w:rsidRPr="00A9444A">
        <w:rPr>
          <w:rFonts w:eastAsiaTheme="minorEastAsia" w:hAnsi="Calibri"/>
          <w:color w:val="000000" w:themeColor="text1"/>
          <w:kern w:val="24"/>
          <w:sz w:val="72"/>
          <w:szCs w:val="72"/>
          <w:lang w:eastAsia="ru-RU"/>
        </w:rPr>
        <w:t xml:space="preserve"> </w:t>
      </w:r>
      <w:r w:rsidR="00A9444A">
        <w:rPr>
          <w:rFonts w:ascii="Times New Roman" w:hAnsi="Times New Roman" w:cs="Times New Roman"/>
          <w:bCs/>
          <w:sz w:val="28"/>
          <w:szCs w:val="28"/>
        </w:rPr>
        <w:t>о</w:t>
      </w:r>
      <w:r w:rsidR="00A9444A" w:rsidRPr="00A9444A">
        <w:rPr>
          <w:rFonts w:ascii="Times New Roman" w:hAnsi="Times New Roman" w:cs="Times New Roman"/>
          <w:bCs/>
          <w:sz w:val="28"/>
          <w:szCs w:val="28"/>
        </w:rPr>
        <w:t>ценка качества образования на основе практики международных исследований</w:t>
      </w:r>
      <w:r w:rsidR="00A9444A">
        <w:rPr>
          <w:rFonts w:ascii="Times New Roman" w:hAnsi="Times New Roman" w:cs="Times New Roman"/>
          <w:bCs/>
          <w:sz w:val="28"/>
          <w:szCs w:val="28"/>
        </w:rPr>
        <w:t xml:space="preserve">, в частности </w:t>
      </w:r>
      <w:r w:rsidR="00A9444A">
        <w:rPr>
          <w:rFonts w:ascii="Times New Roman" w:hAnsi="Times New Roman" w:cs="Times New Roman"/>
          <w:bCs/>
          <w:sz w:val="28"/>
          <w:szCs w:val="28"/>
          <w:lang w:val="en-US"/>
        </w:rPr>
        <w:t>PISA</w:t>
      </w:r>
      <w:r w:rsidR="00A9444A">
        <w:rPr>
          <w:rFonts w:ascii="Times New Roman" w:hAnsi="Times New Roman" w:cs="Times New Roman"/>
          <w:bCs/>
          <w:sz w:val="28"/>
          <w:szCs w:val="28"/>
        </w:rPr>
        <w:t>. На круглом столе с участием педагогов школ кластера были предложены практические рекомендации  включения заданий по функциональной грамотности в урок и правильную их оценку.</w:t>
      </w:r>
    </w:p>
    <w:p w:rsidR="00A9444A" w:rsidRDefault="00A9444A" w:rsidP="00BD6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Результатом теоретического изучения данного вопроса стало проведение на базе КОГОБУ СШ пгт Опарино единого методического дня</w:t>
      </w:r>
      <w:r w:rsidR="00B840AD">
        <w:rPr>
          <w:rFonts w:ascii="Times New Roman" w:hAnsi="Times New Roman" w:cs="Times New Roman"/>
          <w:sz w:val="28"/>
          <w:szCs w:val="28"/>
        </w:rPr>
        <w:t xml:space="preserve"> «Развитие функциональной грамотности школьников: от теории к практике». </w:t>
      </w:r>
      <w:r w:rsidR="00A06A62">
        <w:rPr>
          <w:rFonts w:ascii="Times New Roman" w:hAnsi="Times New Roman" w:cs="Times New Roman"/>
          <w:sz w:val="28"/>
          <w:szCs w:val="28"/>
        </w:rPr>
        <w:t>Цель мероприяти</w:t>
      </w:r>
      <w:proofErr w:type="gramStart"/>
      <w:r w:rsidR="00A06A62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="00A06A62">
        <w:rPr>
          <w:rFonts w:ascii="Times New Roman" w:hAnsi="Times New Roman" w:cs="Times New Roman"/>
          <w:sz w:val="28"/>
          <w:szCs w:val="28"/>
        </w:rPr>
        <w:t xml:space="preserve"> обеспечение освоения педагогами опорной и муниципальных школ теоретических оснований и приемов развития функциональной грамотности школьников в образовательном процессе.</w:t>
      </w:r>
      <w:r w:rsidR="006B0239">
        <w:rPr>
          <w:rFonts w:ascii="Times New Roman" w:hAnsi="Times New Roman" w:cs="Times New Roman"/>
          <w:sz w:val="28"/>
          <w:szCs w:val="28"/>
        </w:rPr>
        <w:t xml:space="preserve"> Участниками стали 32 педагога из 6 школ округа.</w:t>
      </w:r>
    </w:p>
    <w:p w:rsidR="00A9444A" w:rsidRDefault="00A9444A" w:rsidP="00BD6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В рамках пленарного заседания д</w:t>
      </w:r>
      <w:r w:rsidR="00D015CB">
        <w:rPr>
          <w:rFonts w:ascii="Times New Roman" w:hAnsi="Times New Roman" w:cs="Times New Roman"/>
          <w:bCs/>
          <w:sz w:val="28"/>
          <w:szCs w:val="28"/>
        </w:rPr>
        <w:t>иректор школы</w:t>
      </w:r>
      <w:r w:rsidR="00B448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1DD8">
        <w:rPr>
          <w:rFonts w:ascii="Times New Roman" w:hAnsi="Times New Roman" w:cs="Times New Roman"/>
          <w:bCs/>
          <w:sz w:val="28"/>
          <w:szCs w:val="28"/>
        </w:rPr>
        <w:t>рассказала о плане</w:t>
      </w:r>
      <w:r w:rsidR="00B44883">
        <w:rPr>
          <w:rFonts w:ascii="Times New Roman" w:hAnsi="Times New Roman" w:cs="Times New Roman"/>
          <w:bCs/>
          <w:sz w:val="28"/>
          <w:szCs w:val="28"/>
        </w:rPr>
        <w:t xml:space="preserve"> мероприятий по оказанию</w:t>
      </w:r>
      <w:r w:rsidR="00081490">
        <w:rPr>
          <w:rFonts w:ascii="Times New Roman" w:hAnsi="Times New Roman" w:cs="Times New Roman"/>
          <w:bCs/>
          <w:sz w:val="28"/>
          <w:szCs w:val="28"/>
        </w:rPr>
        <w:t xml:space="preserve"> Институтом развития</w:t>
      </w:r>
      <w:r w:rsidR="00FA0977">
        <w:rPr>
          <w:rFonts w:ascii="Times New Roman" w:hAnsi="Times New Roman" w:cs="Times New Roman"/>
          <w:bCs/>
          <w:sz w:val="28"/>
          <w:szCs w:val="28"/>
        </w:rPr>
        <w:t xml:space="preserve"> образования </w:t>
      </w:r>
      <w:r w:rsidR="00A955BD">
        <w:rPr>
          <w:rFonts w:ascii="Times New Roman" w:hAnsi="Times New Roman" w:cs="Times New Roman"/>
          <w:bCs/>
          <w:sz w:val="28"/>
          <w:szCs w:val="28"/>
        </w:rPr>
        <w:t xml:space="preserve">Кировской области </w:t>
      </w:r>
      <w:r w:rsidR="00FA0977">
        <w:rPr>
          <w:rFonts w:ascii="Times New Roman" w:hAnsi="Times New Roman" w:cs="Times New Roman"/>
          <w:bCs/>
          <w:sz w:val="28"/>
          <w:szCs w:val="28"/>
        </w:rPr>
        <w:t>совместно с профильными ресурсными центрами</w:t>
      </w:r>
      <w:r w:rsidR="00B44883">
        <w:rPr>
          <w:rFonts w:ascii="Times New Roman" w:hAnsi="Times New Roman" w:cs="Times New Roman"/>
          <w:bCs/>
          <w:sz w:val="28"/>
          <w:szCs w:val="28"/>
        </w:rPr>
        <w:t xml:space="preserve"> методической </w:t>
      </w:r>
      <w:r w:rsidR="00B44883">
        <w:rPr>
          <w:rFonts w:ascii="Times New Roman" w:hAnsi="Times New Roman" w:cs="Times New Roman"/>
          <w:bCs/>
          <w:sz w:val="28"/>
          <w:szCs w:val="28"/>
        </w:rPr>
        <w:lastRenderedPageBreak/>
        <w:t>помо</w:t>
      </w:r>
      <w:r w:rsidR="00A955BD">
        <w:rPr>
          <w:rFonts w:ascii="Times New Roman" w:hAnsi="Times New Roman" w:cs="Times New Roman"/>
          <w:bCs/>
          <w:sz w:val="28"/>
          <w:szCs w:val="28"/>
        </w:rPr>
        <w:t xml:space="preserve">щи образовательным организациям </w:t>
      </w:r>
      <w:r w:rsidR="00B44883">
        <w:rPr>
          <w:rFonts w:ascii="Times New Roman" w:hAnsi="Times New Roman" w:cs="Times New Roman"/>
          <w:bCs/>
          <w:sz w:val="28"/>
          <w:szCs w:val="28"/>
        </w:rPr>
        <w:t>по формированию функциональной грамотности учащихся в 2022 году.</w:t>
      </w:r>
    </w:p>
    <w:p w:rsidR="004B53FF" w:rsidRPr="00A9444A" w:rsidRDefault="00A9444A" w:rsidP="00BD6B01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A955BD">
        <w:rPr>
          <w:rFonts w:ascii="Times New Roman" w:hAnsi="Times New Roman" w:cs="Times New Roman"/>
          <w:bCs/>
          <w:sz w:val="28"/>
          <w:szCs w:val="28"/>
        </w:rPr>
        <w:t>Педагоги КОГОБУ СШ пгт Опарино</w:t>
      </w:r>
      <w:r w:rsidR="009135B6">
        <w:rPr>
          <w:rFonts w:ascii="Times New Roman" w:hAnsi="Times New Roman" w:cs="Times New Roman"/>
          <w:bCs/>
          <w:sz w:val="28"/>
          <w:szCs w:val="28"/>
        </w:rPr>
        <w:t xml:space="preserve"> представили 5 от</w:t>
      </w:r>
      <w:r w:rsidR="00703A64">
        <w:rPr>
          <w:rFonts w:ascii="Times New Roman" w:hAnsi="Times New Roman" w:cs="Times New Roman"/>
          <w:bCs/>
          <w:sz w:val="28"/>
          <w:szCs w:val="28"/>
        </w:rPr>
        <w:t>крытых мероприятий по математиче</w:t>
      </w:r>
      <w:r>
        <w:rPr>
          <w:rFonts w:ascii="Times New Roman" w:hAnsi="Times New Roman" w:cs="Times New Roman"/>
          <w:bCs/>
          <w:sz w:val="28"/>
          <w:szCs w:val="28"/>
        </w:rPr>
        <w:t>ской, читательской, естественно</w:t>
      </w:r>
      <w:r w:rsidR="00703A64">
        <w:rPr>
          <w:rFonts w:ascii="Times New Roman" w:hAnsi="Times New Roman" w:cs="Times New Roman"/>
          <w:bCs/>
          <w:sz w:val="28"/>
          <w:szCs w:val="28"/>
        </w:rPr>
        <w:t>научной, финансовой грамотности и креатив</w:t>
      </w:r>
      <w:r w:rsidR="0091572B">
        <w:rPr>
          <w:rFonts w:ascii="Times New Roman" w:hAnsi="Times New Roman" w:cs="Times New Roman"/>
          <w:bCs/>
          <w:sz w:val="28"/>
          <w:szCs w:val="28"/>
        </w:rPr>
        <w:t>ному мышлению, организованных в рамках рай</w:t>
      </w:r>
      <w:r>
        <w:rPr>
          <w:rFonts w:ascii="Times New Roman" w:hAnsi="Times New Roman" w:cs="Times New Roman"/>
          <w:bCs/>
          <w:sz w:val="28"/>
          <w:szCs w:val="28"/>
        </w:rPr>
        <w:t>онных методических объединений. Это были</w:t>
      </w:r>
      <w:r w:rsidR="00703A64">
        <w:rPr>
          <w:rFonts w:ascii="Times New Roman" w:hAnsi="Times New Roman" w:cs="Times New Roman"/>
          <w:bCs/>
          <w:sz w:val="28"/>
          <w:szCs w:val="28"/>
        </w:rPr>
        <w:t xml:space="preserve"> практикум</w:t>
      </w:r>
      <w:r w:rsidR="00B85DCE">
        <w:rPr>
          <w:rFonts w:ascii="Times New Roman" w:hAnsi="Times New Roman" w:cs="Times New Roman"/>
          <w:bCs/>
          <w:sz w:val="28"/>
          <w:szCs w:val="28"/>
        </w:rPr>
        <w:t>ы</w:t>
      </w:r>
      <w:r w:rsidR="00703A64">
        <w:rPr>
          <w:rFonts w:ascii="Times New Roman" w:hAnsi="Times New Roman" w:cs="Times New Roman"/>
          <w:bCs/>
          <w:sz w:val="28"/>
          <w:szCs w:val="28"/>
        </w:rPr>
        <w:t xml:space="preserve"> по решению реальных заданий на ОГЭ</w:t>
      </w:r>
      <w:r w:rsidR="006E531B">
        <w:rPr>
          <w:rFonts w:ascii="Times New Roman" w:hAnsi="Times New Roman" w:cs="Times New Roman"/>
          <w:bCs/>
          <w:sz w:val="28"/>
          <w:szCs w:val="28"/>
        </w:rPr>
        <w:t xml:space="preserve"> по математике и физике (</w:t>
      </w:r>
      <w:r w:rsidR="00A23B97">
        <w:rPr>
          <w:rFonts w:ascii="Times New Roman" w:hAnsi="Times New Roman" w:cs="Times New Roman"/>
          <w:bCs/>
          <w:sz w:val="28"/>
          <w:szCs w:val="28"/>
        </w:rPr>
        <w:t>тема</w:t>
      </w:r>
      <w:r w:rsidR="006E531B">
        <w:rPr>
          <w:rFonts w:ascii="Times New Roman" w:hAnsi="Times New Roman" w:cs="Times New Roman"/>
          <w:bCs/>
          <w:sz w:val="28"/>
          <w:szCs w:val="28"/>
        </w:rPr>
        <w:t xml:space="preserve"> «Тормози заранее)</w:t>
      </w:r>
      <w:r>
        <w:rPr>
          <w:rFonts w:ascii="Times New Roman" w:hAnsi="Times New Roman" w:cs="Times New Roman"/>
          <w:bCs/>
          <w:sz w:val="28"/>
          <w:szCs w:val="28"/>
        </w:rPr>
        <w:t>, в</w:t>
      </w:r>
      <w:r w:rsidR="00E56967">
        <w:rPr>
          <w:rFonts w:ascii="Times New Roman" w:hAnsi="Times New Roman" w:cs="Times New Roman"/>
          <w:bCs/>
          <w:sz w:val="28"/>
          <w:szCs w:val="28"/>
        </w:rPr>
        <w:t xml:space="preserve">неклассное мероприятие </w:t>
      </w:r>
      <w:r w:rsidR="00AC013D">
        <w:rPr>
          <w:rFonts w:ascii="Times New Roman" w:hAnsi="Times New Roman" w:cs="Times New Roman"/>
          <w:bCs/>
          <w:sz w:val="28"/>
          <w:szCs w:val="28"/>
        </w:rPr>
        <w:t>по развитию</w:t>
      </w:r>
      <w:r w:rsidR="00061B27">
        <w:rPr>
          <w:rFonts w:ascii="Times New Roman" w:hAnsi="Times New Roman" w:cs="Times New Roman"/>
          <w:bCs/>
          <w:sz w:val="28"/>
          <w:szCs w:val="28"/>
        </w:rPr>
        <w:t xml:space="preserve"> читательской грамотности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примере текста «Милосердие», </w:t>
      </w:r>
      <w:r w:rsidR="00EC5822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>резентация</w:t>
      </w:r>
      <w:r w:rsidR="00FE06A0">
        <w:rPr>
          <w:rFonts w:ascii="Times New Roman" w:hAnsi="Times New Roman" w:cs="Times New Roman"/>
          <w:bCs/>
          <w:sz w:val="28"/>
          <w:szCs w:val="28"/>
        </w:rPr>
        <w:t xml:space="preserve"> урок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FE06A0">
        <w:rPr>
          <w:rFonts w:ascii="Times New Roman" w:hAnsi="Times New Roman" w:cs="Times New Roman"/>
          <w:bCs/>
          <w:sz w:val="28"/>
          <w:szCs w:val="28"/>
        </w:rPr>
        <w:t xml:space="preserve"> по финансовой грамотности «Семе</w:t>
      </w:r>
      <w:r w:rsidR="00EC5822">
        <w:rPr>
          <w:rFonts w:ascii="Times New Roman" w:hAnsi="Times New Roman" w:cs="Times New Roman"/>
          <w:bCs/>
          <w:sz w:val="28"/>
          <w:szCs w:val="28"/>
        </w:rPr>
        <w:t>йный бюджет»</w:t>
      </w:r>
      <w:r w:rsidR="006E531B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Учитель информатики</w:t>
      </w:r>
      <w:r w:rsidR="005663A2">
        <w:rPr>
          <w:rFonts w:ascii="Times New Roman" w:hAnsi="Times New Roman" w:cs="Times New Roman"/>
          <w:bCs/>
          <w:sz w:val="28"/>
          <w:szCs w:val="28"/>
        </w:rPr>
        <w:t xml:space="preserve"> на примере темы «Создание онлайн-школы» показал </w:t>
      </w:r>
      <w:r w:rsidR="00D26FAD">
        <w:rPr>
          <w:rFonts w:ascii="Times New Roman" w:hAnsi="Times New Roman" w:cs="Times New Roman"/>
          <w:bCs/>
          <w:sz w:val="28"/>
          <w:szCs w:val="28"/>
        </w:rPr>
        <w:t>способы развития</w:t>
      </w:r>
      <w:r w:rsidR="005663A2">
        <w:rPr>
          <w:rFonts w:ascii="Times New Roman" w:hAnsi="Times New Roman" w:cs="Times New Roman"/>
          <w:bCs/>
          <w:sz w:val="28"/>
          <w:szCs w:val="28"/>
        </w:rPr>
        <w:t xml:space="preserve"> креативного мышления</w:t>
      </w:r>
      <w:r w:rsidR="00D26FAD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Перед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обучающ</w:t>
      </w:r>
      <w:r w:rsidR="00BD6B01">
        <w:rPr>
          <w:rFonts w:ascii="Times New Roman" w:hAnsi="Times New Roman" w:cs="Times New Roman"/>
          <w:bCs/>
          <w:sz w:val="28"/>
          <w:szCs w:val="28"/>
        </w:rPr>
        <w:t xml:space="preserve">ими были поставлены задачи  </w:t>
      </w:r>
      <w:proofErr w:type="spellStart"/>
      <w:r w:rsidR="00BD6B01">
        <w:rPr>
          <w:rFonts w:ascii="Times New Roman" w:hAnsi="Times New Roman" w:cs="Times New Roman"/>
          <w:bCs/>
          <w:sz w:val="28"/>
          <w:szCs w:val="28"/>
        </w:rPr>
        <w:t>вне</w:t>
      </w:r>
      <w:r>
        <w:rPr>
          <w:rFonts w:ascii="Times New Roman" w:hAnsi="Times New Roman" w:cs="Times New Roman"/>
          <w:bCs/>
          <w:sz w:val="28"/>
          <w:szCs w:val="28"/>
        </w:rPr>
        <w:t>предметной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области, которые решаются</w:t>
      </w:r>
      <w:r w:rsidRPr="00A9444A">
        <w:rPr>
          <w:rFonts w:ascii="Times New Roman" w:hAnsi="Times New Roman" w:cs="Times New Roman"/>
          <w:bCs/>
          <w:sz w:val="28"/>
          <w:szCs w:val="28"/>
        </w:rPr>
        <w:t xml:space="preserve"> с помощью предметных знаний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определенным дисциплинам. </w:t>
      </w:r>
      <w:r w:rsidRPr="00A9444A">
        <w:rPr>
          <w:rFonts w:ascii="Times New Roman" w:hAnsi="Times New Roman" w:cs="Times New Roman"/>
          <w:bCs/>
          <w:sz w:val="28"/>
          <w:szCs w:val="28"/>
        </w:rPr>
        <w:t>В каждом из заданий описываются жизненная ситуация, как правило, близкая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A9444A">
        <w:rPr>
          <w:rFonts w:ascii="Times New Roman" w:hAnsi="Times New Roman" w:cs="Times New Roman"/>
          <w:bCs/>
          <w:sz w:val="28"/>
          <w:szCs w:val="28"/>
        </w:rPr>
        <w:t xml:space="preserve"> понятная учащемуся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A9444A">
        <w:rPr>
          <w:rFonts w:ascii="Times New Roman" w:hAnsi="Times New Roman" w:cs="Times New Roman"/>
          <w:bCs/>
          <w:sz w:val="28"/>
          <w:szCs w:val="28"/>
        </w:rPr>
        <w:t>Контекст заданий близок к проблемным ситуациям, возникающим в повседневной жизни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 требующим </w:t>
      </w:r>
      <w:r w:rsidRPr="00A9444A">
        <w:rPr>
          <w:rFonts w:ascii="Times New Roman" w:hAnsi="Times New Roman" w:cs="Times New Roman"/>
          <w:bCs/>
          <w:sz w:val="28"/>
          <w:szCs w:val="28"/>
        </w:rPr>
        <w:t>осознанного выбора модели поведения</w:t>
      </w:r>
    </w:p>
    <w:p w:rsidR="00D26FAD" w:rsidRPr="006C071F" w:rsidRDefault="00D26FAD" w:rsidP="00BD6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8C5637">
        <w:rPr>
          <w:rFonts w:ascii="Times New Roman" w:hAnsi="Times New Roman" w:cs="Times New Roman"/>
          <w:bCs/>
          <w:sz w:val="28"/>
          <w:szCs w:val="28"/>
        </w:rPr>
        <w:t xml:space="preserve">С помощью проведенной входной диагностики педагоги школ могли определить свои </w:t>
      </w:r>
      <w:r w:rsidR="00BB057A">
        <w:rPr>
          <w:rFonts w:ascii="Times New Roman" w:hAnsi="Times New Roman" w:cs="Times New Roman"/>
          <w:bCs/>
          <w:sz w:val="28"/>
          <w:szCs w:val="28"/>
        </w:rPr>
        <w:t xml:space="preserve">профессиональные затруднения в области формировании функциональной грамотности обучающихся. </w:t>
      </w:r>
      <w:r w:rsidR="00060105">
        <w:rPr>
          <w:rFonts w:ascii="Times New Roman" w:hAnsi="Times New Roman" w:cs="Times New Roman"/>
          <w:bCs/>
          <w:sz w:val="28"/>
          <w:szCs w:val="28"/>
        </w:rPr>
        <w:t>Кроме этого, все участники методического мероприятия</w:t>
      </w:r>
      <w:r w:rsidR="0087036C">
        <w:rPr>
          <w:rFonts w:ascii="Times New Roman" w:hAnsi="Times New Roman" w:cs="Times New Roman"/>
          <w:bCs/>
          <w:sz w:val="28"/>
          <w:szCs w:val="28"/>
        </w:rPr>
        <w:t xml:space="preserve"> прошли компьютерное тестирование </w:t>
      </w:r>
      <w:r w:rsidR="00714787">
        <w:rPr>
          <w:rFonts w:ascii="Times New Roman" w:hAnsi="Times New Roman" w:cs="Times New Roman"/>
          <w:bCs/>
          <w:sz w:val="28"/>
          <w:szCs w:val="28"/>
        </w:rPr>
        <w:t xml:space="preserve">через Центр непрерывного повышения методического мастерства </w:t>
      </w:r>
      <w:r w:rsidR="0087036C">
        <w:rPr>
          <w:rFonts w:ascii="Times New Roman" w:hAnsi="Times New Roman" w:cs="Times New Roman"/>
          <w:bCs/>
          <w:sz w:val="28"/>
          <w:szCs w:val="28"/>
        </w:rPr>
        <w:t xml:space="preserve">по определению уровня владения </w:t>
      </w:r>
      <w:r w:rsidR="00A23B97">
        <w:rPr>
          <w:rFonts w:ascii="Times New Roman" w:hAnsi="Times New Roman" w:cs="Times New Roman"/>
          <w:bCs/>
          <w:sz w:val="28"/>
          <w:szCs w:val="28"/>
        </w:rPr>
        <w:t xml:space="preserve">функциональной грамотности и получили </w:t>
      </w:r>
      <w:r w:rsidR="00714787">
        <w:rPr>
          <w:rFonts w:ascii="Times New Roman" w:hAnsi="Times New Roman" w:cs="Times New Roman"/>
          <w:bCs/>
          <w:sz w:val="28"/>
          <w:szCs w:val="28"/>
        </w:rPr>
        <w:t>объективные результаты</w:t>
      </w:r>
      <w:r w:rsidR="00A23B97">
        <w:rPr>
          <w:rFonts w:ascii="Times New Roman" w:hAnsi="Times New Roman" w:cs="Times New Roman"/>
          <w:bCs/>
          <w:sz w:val="28"/>
          <w:szCs w:val="28"/>
        </w:rPr>
        <w:t>.</w:t>
      </w:r>
    </w:p>
    <w:p w:rsidR="00A9444A" w:rsidRDefault="00F15854" w:rsidP="00BD6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60105" w:rsidRPr="00F15854">
        <w:rPr>
          <w:rFonts w:ascii="Times New Roman" w:hAnsi="Times New Roman" w:cs="Times New Roman"/>
          <w:sz w:val="28"/>
          <w:szCs w:val="28"/>
        </w:rPr>
        <w:t>При подведении итогов</w:t>
      </w:r>
      <w:r w:rsidR="0091572B" w:rsidRPr="00F15854">
        <w:rPr>
          <w:rFonts w:ascii="Times New Roman" w:hAnsi="Times New Roman" w:cs="Times New Roman"/>
          <w:sz w:val="28"/>
          <w:szCs w:val="28"/>
        </w:rPr>
        <w:t xml:space="preserve"> </w:t>
      </w:r>
      <w:r w:rsidR="00077120" w:rsidRPr="00F15854">
        <w:rPr>
          <w:rFonts w:ascii="Times New Roman" w:hAnsi="Times New Roman" w:cs="Times New Roman"/>
          <w:sz w:val="28"/>
          <w:szCs w:val="28"/>
        </w:rPr>
        <w:t xml:space="preserve">каждой творческой группой были представлены результаты совместной деятельности в течение всего дня.   Были  выполнены задания по составлению рекомендаций для педагогов по формированию </w:t>
      </w:r>
      <w:r w:rsidR="005124C9" w:rsidRPr="00F15854">
        <w:rPr>
          <w:rFonts w:ascii="Times New Roman" w:hAnsi="Times New Roman" w:cs="Times New Roman"/>
          <w:sz w:val="28"/>
          <w:szCs w:val="28"/>
        </w:rPr>
        <w:t>функцион</w:t>
      </w:r>
      <w:r w:rsidR="00A9444A">
        <w:rPr>
          <w:rFonts w:ascii="Times New Roman" w:hAnsi="Times New Roman" w:cs="Times New Roman"/>
          <w:sz w:val="28"/>
          <w:szCs w:val="28"/>
        </w:rPr>
        <w:t xml:space="preserve">альной грамотности обучающихся, </w:t>
      </w:r>
      <w:r w:rsidR="005124C9" w:rsidRPr="00F15854">
        <w:rPr>
          <w:rFonts w:ascii="Times New Roman" w:hAnsi="Times New Roman" w:cs="Times New Roman"/>
          <w:sz w:val="28"/>
          <w:szCs w:val="28"/>
        </w:rPr>
        <w:t>создание портрета выпускника 21</w:t>
      </w:r>
      <w:r w:rsidR="006062D4" w:rsidRPr="00F15854">
        <w:rPr>
          <w:rFonts w:ascii="Times New Roman" w:hAnsi="Times New Roman" w:cs="Times New Roman"/>
          <w:sz w:val="28"/>
          <w:szCs w:val="28"/>
        </w:rPr>
        <w:t xml:space="preserve"> века с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062D4" w:rsidRPr="00F15854">
        <w:rPr>
          <w:rFonts w:ascii="Times New Roman" w:hAnsi="Times New Roman" w:cs="Times New Roman"/>
          <w:sz w:val="28"/>
          <w:szCs w:val="28"/>
        </w:rPr>
        <w:t xml:space="preserve"> сформирован</w:t>
      </w:r>
      <w:r w:rsidR="00A9444A">
        <w:rPr>
          <w:rFonts w:ascii="Times New Roman" w:hAnsi="Times New Roman" w:cs="Times New Roman"/>
          <w:sz w:val="28"/>
          <w:szCs w:val="28"/>
        </w:rPr>
        <w:t xml:space="preserve">ной функциональной грамотностью, </w:t>
      </w:r>
      <w:r w:rsidR="006062D4" w:rsidRPr="00F15854">
        <w:rPr>
          <w:rFonts w:ascii="Times New Roman" w:hAnsi="Times New Roman" w:cs="Times New Roman"/>
          <w:sz w:val="28"/>
          <w:szCs w:val="28"/>
        </w:rPr>
        <w:t>теоретически</w:t>
      </w:r>
      <w:r w:rsidRPr="00F15854">
        <w:rPr>
          <w:rFonts w:ascii="Times New Roman" w:hAnsi="Times New Roman" w:cs="Times New Roman"/>
          <w:sz w:val="28"/>
          <w:szCs w:val="28"/>
        </w:rPr>
        <w:t>й штурм по формулировке понятия «функционально грамотная личность</w:t>
      </w:r>
      <w:r w:rsidR="00A9444A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A9444A" w:rsidRDefault="00A9444A" w:rsidP="00BD6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Как показывает практика, о</w:t>
      </w:r>
      <w:r w:rsidRPr="00A9444A">
        <w:rPr>
          <w:rFonts w:ascii="Times New Roman" w:hAnsi="Times New Roman" w:cs="Times New Roman"/>
          <w:sz w:val="28"/>
          <w:szCs w:val="28"/>
        </w:rPr>
        <w:t>пыт сотрудничества опорной школы и муниципальных образовательных организаций по формированию функциональной грамотности</w:t>
      </w:r>
      <w:r>
        <w:rPr>
          <w:rFonts w:ascii="Times New Roman" w:hAnsi="Times New Roman" w:cs="Times New Roman"/>
          <w:sz w:val="28"/>
          <w:szCs w:val="28"/>
        </w:rPr>
        <w:t xml:space="preserve"> является достаточно продуктивным и носит практико-ориентированный характер.</w:t>
      </w:r>
    </w:p>
    <w:p w:rsidR="00A9444A" w:rsidRDefault="00A9444A" w:rsidP="00BD6B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современном мире </w:t>
      </w:r>
      <w:r w:rsidRPr="00A9444A">
        <w:rPr>
          <w:rFonts w:ascii="Times New Roman" w:hAnsi="Times New Roman" w:cs="Times New Roman"/>
          <w:sz w:val="28"/>
          <w:szCs w:val="28"/>
        </w:rPr>
        <w:t>появляется множество но</w:t>
      </w:r>
      <w:r>
        <w:rPr>
          <w:rFonts w:ascii="Times New Roman" w:hAnsi="Times New Roman" w:cs="Times New Roman"/>
          <w:sz w:val="28"/>
          <w:szCs w:val="28"/>
        </w:rPr>
        <w:t>вых технологий, и человеку приходится постоянно пребывать</w:t>
      </w:r>
      <w:r w:rsidRPr="00A944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потоке новой информации.</w:t>
      </w:r>
      <w:r w:rsidRPr="00A9444A">
        <w:rPr>
          <w:rFonts w:ascii="Times New Roman" w:hAnsi="Times New Roman" w:cs="Times New Roman"/>
          <w:sz w:val="28"/>
          <w:szCs w:val="28"/>
        </w:rPr>
        <w:t xml:space="preserve"> Овладение функциональной грамотностью поможет адаптироваться к новым действиям в меняющемся мире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6B01" w:rsidRPr="00BD6B01" w:rsidRDefault="00BD6B01">
      <w:pPr>
        <w:rPr>
          <w:rFonts w:ascii="Times New Roman" w:hAnsi="Times New Roman" w:cs="Times New Roman"/>
          <w:sz w:val="28"/>
          <w:szCs w:val="28"/>
        </w:rPr>
      </w:pPr>
      <w:r w:rsidRPr="00BD6B01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F15854" w:rsidRPr="00BD6B01" w:rsidRDefault="00BD6B01" w:rsidP="00BD6B01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BD6B01">
        <w:rPr>
          <w:rFonts w:ascii="Times New Roman" w:hAnsi="Times New Roman" w:cs="Times New Roman"/>
          <w:sz w:val="28"/>
          <w:szCs w:val="28"/>
        </w:rPr>
        <w:t xml:space="preserve">Образовательная система «Школа 2100». Педагогика здравого смысла / под ред. А. А. Леонтьева. М.: </w:t>
      </w:r>
      <w:proofErr w:type="spellStart"/>
      <w:r w:rsidRPr="00BD6B01">
        <w:rPr>
          <w:rFonts w:ascii="Times New Roman" w:hAnsi="Times New Roman" w:cs="Times New Roman"/>
          <w:sz w:val="28"/>
          <w:szCs w:val="28"/>
        </w:rPr>
        <w:t>Баласс</w:t>
      </w:r>
      <w:proofErr w:type="spellEnd"/>
      <w:r w:rsidRPr="00BD6B01">
        <w:rPr>
          <w:rFonts w:ascii="Times New Roman" w:hAnsi="Times New Roman" w:cs="Times New Roman"/>
          <w:sz w:val="28"/>
          <w:szCs w:val="28"/>
        </w:rPr>
        <w:t>, 2003</w:t>
      </w:r>
    </w:p>
    <w:p w:rsidR="00BD6B01" w:rsidRPr="00BD6B01" w:rsidRDefault="007A0D6D" w:rsidP="00BD6B01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BD6B01" w:rsidRPr="00BD6B01">
          <w:rPr>
            <w:rStyle w:val="a7"/>
            <w:rFonts w:ascii="Times New Roman" w:hAnsi="Times New Roman" w:cs="Times New Roman"/>
            <w:sz w:val="28"/>
            <w:szCs w:val="28"/>
          </w:rPr>
          <w:t>http://skiv.instrao.ru/bank-zadaniy/</w:t>
        </w:r>
      </w:hyperlink>
      <w:r w:rsidR="00BD6B01" w:rsidRPr="00BD6B01">
        <w:rPr>
          <w:rFonts w:ascii="Times New Roman" w:hAnsi="Times New Roman" w:cs="Times New Roman"/>
          <w:sz w:val="28"/>
          <w:szCs w:val="28"/>
        </w:rPr>
        <w:t xml:space="preserve"> Сетевой комплекс информационного взаимодействия субъектов Российской Федерации в проекте «Мониторинг формирования функциональной грамотности учащихся». </w:t>
      </w:r>
    </w:p>
    <w:sectPr w:rsidR="00BD6B01" w:rsidRPr="00BD6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F7356"/>
    <w:multiLevelType w:val="hybridMultilevel"/>
    <w:tmpl w:val="F030EC10"/>
    <w:lvl w:ilvl="0" w:tplc="A5F41C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C254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5C5C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EC26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3E15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C2E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A40B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2C0F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C8F4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6ED44F7"/>
    <w:multiLevelType w:val="hybridMultilevel"/>
    <w:tmpl w:val="11066216"/>
    <w:lvl w:ilvl="0" w:tplc="67FC8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5EF6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1C31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7C4C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4CD5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1ABC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80CD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78BD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5C4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F8A5D94"/>
    <w:multiLevelType w:val="hybridMultilevel"/>
    <w:tmpl w:val="A062662C"/>
    <w:lvl w:ilvl="0" w:tplc="53AAF31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A2D"/>
    <w:rsid w:val="000554B3"/>
    <w:rsid w:val="00060105"/>
    <w:rsid w:val="00061B27"/>
    <w:rsid w:val="00077120"/>
    <w:rsid w:val="00081490"/>
    <w:rsid w:val="000A5A2D"/>
    <w:rsid w:val="00101703"/>
    <w:rsid w:val="001121C7"/>
    <w:rsid w:val="001B6052"/>
    <w:rsid w:val="00362CF5"/>
    <w:rsid w:val="003B682C"/>
    <w:rsid w:val="00412FE2"/>
    <w:rsid w:val="00425BE0"/>
    <w:rsid w:val="00431978"/>
    <w:rsid w:val="00441116"/>
    <w:rsid w:val="004674BA"/>
    <w:rsid w:val="00481DD8"/>
    <w:rsid w:val="004B53FF"/>
    <w:rsid w:val="005124C9"/>
    <w:rsid w:val="005663A2"/>
    <w:rsid w:val="006062D4"/>
    <w:rsid w:val="006B0239"/>
    <w:rsid w:val="006C071F"/>
    <w:rsid w:val="006E531B"/>
    <w:rsid w:val="00703A64"/>
    <w:rsid w:val="00714787"/>
    <w:rsid w:val="007A0D6D"/>
    <w:rsid w:val="00862050"/>
    <w:rsid w:val="0087036C"/>
    <w:rsid w:val="00880D03"/>
    <w:rsid w:val="008C5637"/>
    <w:rsid w:val="009135B6"/>
    <w:rsid w:val="0091572B"/>
    <w:rsid w:val="00990648"/>
    <w:rsid w:val="00A06A62"/>
    <w:rsid w:val="00A23B97"/>
    <w:rsid w:val="00A629A2"/>
    <w:rsid w:val="00A93344"/>
    <w:rsid w:val="00A9444A"/>
    <w:rsid w:val="00A955BD"/>
    <w:rsid w:val="00AC013D"/>
    <w:rsid w:val="00B13793"/>
    <w:rsid w:val="00B44883"/>
    <w:rsid w:val="00B67A5F"/>
    <w:rsid w:val="00B840AD"/>
    <w:rsid w:val="00B85DCE"/>
    <w:rsid w:val="00BB057A"/>
    <w:rsid w:val="00BD6B01"/>
    <w:rsid w:val="00D015CB"/>
    <w:rsid w:val="00D26FAD"/>
    <w:rsid w:val="00E56967"/>
    <w:rsid w:val="00E67E2E"/>
    <w:rsid w:val="00EC5822"/>
    <w:rsid w:val="00F15854"/>
    <w:rsid w:val="00FA0977"/>
    <w:rsid w:val="00FE0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7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74B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9444A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A9444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BD6B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7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74B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9444A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A9444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BD6B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4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6994">
          <w:marLeft w:val="634"/>
          <w:marRight w:val="0"/>
          <w:marTop w:val="1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3980">
          <w:marLeft w:val="634"/>
          <w:marRight w:val="0"/>
          <w:marTop w:val="1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2438">
          <w:marLeft w:val="634"/>
          <w:marRight w:val="0"/>
          <w:marTop w:val="1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5105">
          <w:marLeft w:val="634"/>
          <w:marRight w:val="0"/>
          <w:marTop w:val="1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4910">
          <w:marLeft w:val="634"/>
          <w:marRight w:val="0"/>
          <w:marTop w:val="1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19406">
          <w:marLeft w:val="634"/>
          <w:marRight w:val="0"/>
          <w:marTop w:val="1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1827">
          <w:marLeft w:val="634"/>
          <w:marRight w:val="0"/>
          <w:marTop w:val="1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41">
          <w:marLeft w:val="634"/>
          <w:marRight w:val="0"/>
          <w:marTop w:val="1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9569">
          <w:marLeft w:val="634"/>
          <w:marRight w:val="0"/>
          <w:marTop w:val="1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4784">
          <w:marLeft w:val="634"/>
          <w:marRight w:val="0"/>
          <w:marTop w:val="1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62167">
          <w:marLeft w:val="634"/>
          <w:marRight w:val="0"/>
          <w:marTop w:val="1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6394">
          <w:marLeft w:val="634"/>
          <w:marRight w:val="0"/>
          <w:marTop w:val="1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6573">
          <w:marLeft w:val="634"/>
          <w:marRight w:val="0"/>
          <w:marTop w:val="1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8047">
          <w:marLeft w:val="634"/>
          <w:marRight w:val="0"/>
          <w:marTop w:val="1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93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kiv.instrao.ru/bank-zadani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Завуч_3</dc:creator>
  <cp:lastModifiedBy>Завуч_3</cp:lastModifiedBy>
  <cp:revision>2</cp:revision>
  <dcterms:created xsi:type="dcterms:W3CDTF">2022-11-21T13:31:00Z</dcterms:created>
  <dcterms:modified xsi:type="dcterms:W3CDTF">2022-11-21T13:31:00Z</dcterms:modified>
</cp:coreProperties>
</file>